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47" w:rsidRPr="00C37B09" w:rsidRDefault="000A5847" w:rsidP="000A5847">
      <w:pPr>
        <w:pStyle w:val="NormalWeb"/>
        <w:shd w:val="clear" w:color="auto" w:fill="FFFFFF"/>
        <w:spacing w:before="0" w:beforeAutospacing="0" w:after="324" w:afterAutospacing="0" w:line="250" w:lineRule="atLeast"/>
        <w:jc w:val="both"/>
        <w:rPr>
          <w:rFonts w:ascii="Verdana" w:hAnsi="Verdana" w:cs="Arial"/>
          <w:color w:val="000000" w:themeColor="text1"/>
          <w:sz w:val="20"/>
          <w:szCs w:val="20"/>
          <w:shd w:val="clear" w:color="auto" w:fill="FFFFFF"/>
        </w:rPr>
      </w:pPr>
      <w:r w:rsidRPr="00C37B09">
        <w:rPr>
          <w:rFonts w:ascii="Verdana" w:hAnsi="Verdana" w:cs="Arial"/>
          <w:color w:val="000000" w:themeColor="text1"/>
          <w:sz w:val="20"/>
          <w:szCs w:val="20"/>
          <w:shd w:val="clear" w:color="auto" w:fill="FFFFFF"/>
        </w:rPr>
        <w:t>Subtes</w:t>
      </w:r>
    </w:p>
    <w:p w:rsidR="000A5847" w:rsidRDefault="000A5847" w:rsidP="000A5847">
      <w:pPr>
        <w:pStyle w:val="NormalWeb"/>
        <w:shd w:val="clear" w:color="auto" w:fill="FFFFFF"/>
        <w:spacing w:before="0" w:beforeAutospacing="0" w:after="324" w:afterAutospacing="0" w:line="250" w:lineRule="atLeast"/>
        <w:jc w:val="both"/>
        <w:rPr>
          <w:rFonts w:ascii="Verdana" w:hAnsi="Verdana" w:cs="Arial"/>
          <w:b/>
          <w:bCs/>
          <w:color w:val="000000" w:themeColor="text1"/>
          <w:sz w:val="20"/>
          <w:szCs w:val="20"/>
          <w:shd w:val="clear" w:color="auto" w:fill="FFFFFF"/>
        </w:rPr>
      </w:pPr>
      <w:r w:rsidRPr="000A5847">
        <w:rPr>
          <w:rFonts w:ascii="Verdana" w:hAnsi="Verdana" w:cs="Arial"/>
          <w:b/>
          <w:bCs/>
          <w:color w:val="000000" w:themeColor="text1"/>
          <w:sz w:val="20"/>
          <w:szCs w:val="20"/>
          <w:shd w:val="clear" w:color="auto" w:fill="FFFFFF"/>
        </w:rPr>
        <w:t>La Justicia ordenó al Estado nacional liberar los coches Nagoya para la Línea C</w:t>
      </w:r>
    </w:p>
    <w:p w:rsidR="005F152E" w:rsidRPr="00A132C4" w:rsidRDefault="005F152E" w:rsidP="005F152E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i/>
          <w:sz w:val="20"/>
          <w:szCs w:val="20"/>
        </w:rPr>
      </w:pPr>
      <w:r w:rsidRPr="00A132C4">
        <w:rPr>
          <w:rFonts w:ascii="Verdana" w:hAnsi="Verdana"/>
          <w:i/>
          <w:sz w:val="20"/>
          <w:szCs w:val="20"/>
        </w:rPr>
        <w:t>Se trata de 18 unidades retenidas en la aduana por falta de firma d</w:t>
      </w:r>
      <w:r w:rsidR="0038344C" w:rsidRPr="00A132C4">
        <w:rPr>
          <w:rFonts w:ascii="Verdana" w:hAnsi="Verdana"/>
          <w:i/>
          <w:sz w:val="20"/>
          <w:szCs w:val="20"/>
        </w:rPr>
        <w:t xml:space="preserve">e los </w:t>
      </w:r>
      <w:r w:rsidRPr="00A132C4">
        <w:rPr>
          <w:rFonts w:ascii="Verdana" w:hAnsi="Verdana"/>
          <w:i/>
          <w:sz w:val="20"/>
          <w:szCs w:val="20"/>
        </w:rPr>
        <w:t>certificado</w:t>
      </w:r>
      <w:r w:rsidR="0038344C" w:rsidRPr="00A132C4">
        <w:rPr>
          <w:rFonts w:ascii="Verdana" w:hAnsi="Verdana"/>
          <w:i/>
          <w:sz w:val="20"/>
          <w:szCs w:val="20"/>
        </w:rPr>
        <w:t>s</w:t>
      </w:r>
      <w:r w:rsidRPr="00A132C4">
        <w:rPr>
          <w:rFonts w:ascii="Verdana" w:hAnsi="Verdana"/>
          <w:i/>
          <w:sz w:val="20"/>
          <w:szCs w:val="20"/>
        </w:rPr>
        <w:t xml:space="preserve"> de importación de bienes usados. Además, otras 12 se encuentran en la misma situación. </w:t>
      </w:r>
      <w:r w:rsidR="0038344C" w:rsidRPr="00A132C4">
        <w:rPr>
          <w:rFonts w:ascii="Verdana" w:hAnsi="Verdana"/>
          <w:i/>
          <w:sz w:val="20"/>
          <w:szCs w:val="20"/>
        </w:rPr>
        <w:t>La Ciudad lleva gastados más de 643 mil dólares en depósitos fiscales.</w:t>
      </w:r>
    </w:p>
    <w:p w:rsidR="00AB26BC" w:rsidRPr="0038344C" w:rsidRDefault="00AB26BC" w:rsidP="00AB26BC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1801F6">
        <w:rPr>
          <w:rFonts w:ascii="Verdana" w:hAnsi="Verdana"/>
          <w:sz w:val="20"/>
          <w:szCs w:val="20"/>
        </w:rPr>
        <w:t xml:space="preserve">(Ciudad de Buenos Aires, </w:t>
      </w:r>
      <w:r>
        <w:rPr>
          <w:rFonts w:ascii="Verdana" w:hAnsi="Verdana"/>
          <w:sz w:val="20"/>
          <w:szCs w:val="20"/>
        </w:rPr>
        <w:t xml:space="preserve">3 de noviembre </w:t>
      </w:r>
      <w:r w:rsidRPr="001801F6">
        <w:rPr>
          <w:rFonts w:ascii="Verdana" w:hAnsi="Verdana"/>
          <w:sz w:val="20"/>
          <w:szCs w:val="20"/>
        </w:rPr>
        <w:t>de 2015).- Subterráneos de Buenos Aires (SBASE)</w:t>
      </w:r>
      <w:r>
        <w:rPr>
          <w:rFonts w:ascii="Verdana" w:hAnsi="Verdana"/>
          <w:sz w:val="20"/>
          <w:szCs w:val="20"/>
        </w:rPr>
        <w:t xml:space="preserve"> informa que la Justicia hizo lugar a la acción de amparo y ordenó al Estado </w:t>
      </w:r>
      <w:r w:rsidRPr="0038344C">
        <w:rPr>
          <w:rFonts w:ascii="Verdana" w:hAnsi="Verdana"/>
          <w:sz w:val="20"/>
          <w:szCs w:val="20"/>
        </w:rPr>
        <w:t xml:space="preserve">nacional liberar los coches Nagoya adquiridos por la Ciudad para la Línea C. </w:t>
      </w:r>
    </w:p>
    <w:p w:rsidR="00AB26BC" w:rsidRPr="0038344C" w:rsidRDefault="00AB26BC" w:rsidP="00AB26BC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38344C">
        <w:rPr>
          <w:rFonts w:ascii="Verdana" w:hAnsi="Verdana"/>
          <w:sz w:val="20"/>
          <w:szCs w:val="20"/>
        </w:rPr>
        <w:t xml:space="preserve">La orden la emitió la jueza Liliana Heiland, del Juzgado Contencioso Administrativo Federal N° 10, secretaría N° 20, por los 18 coches con aire acondicionado demorados en la aduana desde principios de año </w:t>
      </w:r>
      <w:r w:rsidR="000A5847" w:rsidRPr="0038344C">
        <w:rPr>
          <w:rFonts w:ascii="Verdana" w:hAnsi="Verdana"/>
          <w:sz w:val="20"/>
          <w:szCs w:val="20"/>
        </w:rPr>
        <w:t>ya que la Secretarí</w:t>
      </w:r>
      <w:r w:rsidRPr="0038344C">
        <w:rPr>
          <w:rFonts w:ascii="Verdana" w:hAnsi="Verdana"/>
          <w:sz w:val="20"/>
          <w:szCs w:val="20"/>
        </w:rPr>
        <w:t xml:space="preserve">a de Comercio no </w:t>
      </w:r>
      <w:r w:rsidR="000A5847" w:rsidRPr="0038344C">
        <w:rPr>
          <w:rFonts w:ascii="Verdana" w:hAnsi="Verdana"/>
          <w:sz w:val="20"/>
          <w:szCs w:val="20"/>
        </w:rPr>
        <w:t>firmó</w:t>
      </w:r>
      <w:r w:rsidRPr="0038344C">
        <w:rPr>
          <w:rFonts w:ascii="Verdana" w:hAnsi="Verdana"/>
          <w:sz w:val="20"/>
          <w:szCs w:val="20"/>
        </w:rPr>
        <w:t xml:space="preserve"> </w:t>
      </w:r>
      <w:r w:rsidR="0038344C" w:rsidRPr="0038344C">
        <w:rPr>
          <w:rFonts w:ascii="Verdana" w:hAnsi="Verdana"/>
          <w:sz w:val="20"/>
          <w:szCs w:val="20"/>
        </w:rPr>
        <w:t>los</w:t>
      </w:r>
      <w:r w:rsidRPr="0038344C">
        <w:rPr>
          <w:rFonts w:ascii="Verdana" w:hAnsi="Verdana"/>
          <w:sz w:val="20"/>
          <w:szCs w:val="20"/>
        </w:rPr>
        <w:t xml:space="preserve"> certificado</w:t>
      </w:r>
      <w:r w:rsidR="0038344C" w:rsidRPr="0038344C">
        <w:rPr>
          <w:rFonts w:ascii="Verdana" w:hAnsi="Verdana"/>
          <w:sz w:val="20"/>
          <w:szCs w:val="20"/>
        </w:rPr>
        <w:t>s</w:t>
      </w:r>
      <w:r w:rsidRPr="0038344C">
        <w:rPr>
          <w:rFonts w:ascii="Verdana" w:hAnsi="Verdana"/>
          <w:sz w:val="20"/>
          <w:szCs w:val="20"/>
        </w:rPr>
        <w:t xml:space="preserve"> de importación de bienes usados </w:t>
      </w:r>
      <w:r w:rsidR="005F152E" w:rsidRPr="0038344C">
        <w:rPr>
          <w:rFonts w:ascii="Verdana" w:hAnsi="Verdana"/>
          <w:sz w:val="20"/>
          <w:szCs w:val="20"/>
        </w:rPr>
        <w:t>necesario</w:t>
      </w:r>
      <w:r w:rsidR="0038344C" w:rsidRPr="0038344C">
        <w:rPr>
          <w:rFonts w:ascii="Verdana" w:hAnsi="Verdana"/>
          <w:sz w:val="20"/>
          <w:szCs w:val="20"/>
        </w:rPr>
        <w:t>s</w:t>
      </w:r>
      <w:r w:rsidR="005F152E" w:rsidRPr="0038344C">
        <w:rPr>
          <w:rFonts w:ascii="Verdana" w:hAnsi="Verdana"/>
          <w:sz w:val="20"/>
          <w:szCs w:val="20"/>
        </w:rPr>
        <w:t xml:space="preserve"> </w:t>
      </w:r>
      <w:r w:rsidRPr="0038344C">
        <w:rPr>
          <w:rFonts w:ascii="Verdana" w:hAnsi="Verdana"/>
          <w:sz w:val="20"/>
          <w:szCs w:val="20"/>
        </w:rPr>
        <w:t>para liberarlos.</w:t>
      </w:r>
    </w:p>
    <w:p w:rsidR="00AB26BC" w:rsidRDefault="00AB26BC" w:rsidP="00AB26BC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38344C">
        <w:rPr>
          <w:rFonts w:ascii="Verdana" w:hAnsi="Verdana"/>
          <w:sz w:val="20"/>
          <w:szCs w:val="20"/>
        </w:rPr>
        <w:t>En ese sentido, la jueza estableció un plazo máximo de 5 días para emitir los certificados para la importación definitiva.</w:t>
      </w:r>
      <w:r w:rsidRPr="000A5847">
        <w:rPr>
          <w:rFonts w:ascii="Verdana" w:hAnsi="Verdana"/>
          <w:sz w:val="20"/>
          <w:szCs w:val="20"/>
        </w:rPr>
        <w:t xml:space="preserve"> </w:t>
      </w:r>
      <w:r w:rsidR="000D4613" w:rsidRPr="000A5847">
        <w:rPr>
          <w:rFonts w:ascii="Verdana" w:hAnsi="Verdana"/>
          <w:sz w:val="20"/>
          <w:szCs w:val="20"/>
        </w:rPr>
        <w:t xml:space="preserve">  </w:t>
      </w:r>
    </w:p>
    <w:p w:rsidR="000A5847" w:rsidRPr="000A5847" w:rsidRDefault="00EE1FAA" w:rsidP="00AB26BC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0A5847">
        <w:rPr>
          <w:rFonts w:ascii="Verdana" w:hAnsi="Verdana"/>
          <w:sz w:val="20"/>
          <w:szCs w:val="20"/>
        </w:rPr>
        <w:t>esde principios de 2015</w:t>
      </w:r>
      <w:r w:rsidR="005F152E">
        <w:rPr>
          <w:rFonts w:ascii="Verdana" w:hAnsi="Verdana"/>
          <w:sz w:val="20"/>
          <w:szCs w:val="20"/>
        </w:rPr>
        <w:t>,</w:t>
      </w:r>
      <w:r w:rsidR="000A5847">
        <w:rPr>
          <w:rFonts w:ascii="Verdana" w:hAnsi="Verdana"/>
          <w:sz w:val="20"/>
          <w:szCs w:val="20"/>
        </w:rPr>
        <w:t xml:space="preserve"> hay </w:t>
      </w:r>
      <w:r>
        <w:rPr>
          <w:rFonts w:ascii="Verdana" w:hAnsi="Verdana"/>
          <w:sz w:val="20"/>
          <w:szCs w:val="20"/>
        </w:rPr>
        <w:t>18</w:t>
      </w:r>
      <w:r w:rsidR="000A5847">
        <w:rPr>
          <w:rFonts w:ascii="Verdana" w:hAnsi="Verdana"/>
          <w:sz w:val="20"/>
          <w:szCs w:val="20"/>
        </w:rPr>
        <w:t xml:space="preserve"> coches Nagoya con aire acondicionado retenidos en la aduana</w:t>
      </w:r>
      <w:r w:rsidR="005F152E">
        <w:rPr>
          <w:rFonts w:ascii="Verdana" w:hAnsi="Verdana"/>
          <w:sz w:val="20"/>
          <w:szCs w:val="20"/>
        </w:rPr>
        <w:t>,</w:t>
      </w:r>
      <w:r w:rsidR="000A5847">
        <w:rPr>
          <w:rFonts w:ascii="Verdana" w:hAnsi="Verdana"/>
          <w:sz w:val="20"/>
          <w:szCs w:val="20"/>
        </w:rPr>
        <w:t xml:space="preserve"> </w:t>
      </w:r>
      <w:r w:rsidR="000A5847" w:rsidRPr="000A5847">
        <w:rPr>
          <w:rFonts w:ascii="Verdana" w:hAnsi="Verdana"/>
          <w:sz w:val="20"/>
          <w:szCs w:val="20"/>
        </w:rPr>
        <w:t xml:space="preserve">que mejorarían la frecuencia en la Línea C </w:t>
      </w:r>
      <w:r w:rsidR="005F152E">
        <w:rPr>
          <w:rFonts w:ascii="Verdana" w:hAnsi="Verdana"/>
          <w:sz w:val="20"/>
          <w:szCs w:val="20"/>
        </w:rPr>
        <w:t>si pudieran ser incorporados a la red</w:t>
      </w:r>
      <w:r w:rsidR="000A5847">
        <w:rPr>
          <w:rFonts w:ascii="Verdana" w:hAnsi="Verdana"/>
          <w:sz w:val="20"/>
          <w:szCs w:val="20"/>
        </w:rPr>
        <w:t>.</w:t>
      </w:r>
      <w:r w:rsidR="000A5847" w:rsidRPr="000A5847">
        <w:t xml:space="preserve"> </w:t>
      </w:r>
      <w:r w:rsidR="000A5847" w:rsidRPr="000A5847">
        <w:rPr>
          <w:rFonts w:ascii="Verdana" w:hAnsi="Verdana"/>
          <w:sz w:val="20"/>
          <w:szCs w:val="20"/>
        </w:rPr>
        <w:t xml:space="preserve">Además, en julio de </w:t>
      </w:r>
      <w:r w:rsidR="000A5847">
        <w:rPr>
          <w:rFonts w:ascii="Verdana" w:hAnsi="Verdana"/>
          <w:sz w:val="20"/>
          <w:szCs w:val="20"/>
        </w:rPr>
        <w:t>este año</w:t>
      </w:r>
      <w:r w:rsidR="000A5847" w:rsidRPr="000A5847">
        <w:rPr>
          <w:rFonts w:ascii="Verdana" w:hAnsi="Verdana"/>
          <w:sz w:val="20"/>
          <w:szCs w:val="20"/>
        </w:rPr>
        <w:t xml:space="preserve"> ingresaron al país </w:t>
      </w:r>
      <w:r w:rsidR="005F152E">
        <w:rPr>
          <w:rFonts w:ascii="Verdana" w:hAnsi="Verdana"/>
          <w:sz w:val="20"/>
          <w:szCs w:val="20"/>
        </w:rPr>
        <w:t xml:space="preserve">otros </w:t>
      </w:r>
      <w:r w:rsidR="000A5847" w:rsidRPr="000A5847">
        <w:rPr>
          <w:rFonts w:ascii="Verdana" w:hAnsi="Verdana"/>
          <w:sz w:val="20"/>
          <w:szCs w:val="20"/>
        </w:rPr>
        <w:t>12 coches que se encuentran en la misma situación.</w:t>
      </w:r>
    </w:p>
    <w:p w:rsidR="000A5847" w:rsidRDefault="000A5847" w:rsidP="000A5847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0A5847">
        <w:rPr>
          <w:rFonts w:ascii="Verdana" w:hAnsi="Verdana"/>
          <w:sz w:val="20"/>
          <w:szCs w:val="20"/>
        </w:rPr>
        <w:t>Hasta el momento</w:t>
      </w:r>
      <w:r w:rsidR="005F152E">
        <w:rPr>
          <w:rFonts w:ascii="Verdana" w:hAnsi="Verdana"/>
          <w:sz w:val="20"/>
          <w:szCs w:val="20"/>
        </w:rPr>
        <w:t>,</w:t>
      </w:r>
      <w:r w:rsidRPr="000A5847">
        <w:rPr>
          <w:rFonts w:ascii="Verdana" w:hAnsi="Verdana"/>
          <w:sz w:val="20"/>
          <w:szCs w:val="20"/>
        </w:rPr>
        <w:t xml:space="preserve"> el </w:t>
      </w:r>
      <w:r w:rsidR="00EE1FAA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>stado</w:t>
      </w:r>
      <w:r w:rsidRPr="000A5847">
        <w:rPr>
          <w:rFonts w:ascii="Verdana" w:hAnsi="Verdana"/>
          <w:sz w:val="20"/>
          <w:szCs w:val="20"/>
        </w:rPr>
        <w:t xml:space="preserve"> nacional dilató</w:t>
      </w:r>
      <w:r w:rsidR="00D2387D" w:rsidRPr="000A5847">
        <w:rPr>
          <w:rFonts w:ascii="Verdana" w:hAnsi="Verdana"/>
          <w:sz w:val="20"/>
          <w:szCs w:val="20"/>
        </w:rPr>
        <w:t xml:space="preserve"> los trámites y </w:t>
      </w:r>
      <w:r w:rsidRPr="000A5847">
        <w:rPr>
          <w:rFonts w:ascii="Verdana" w:hAnsi="Verdana"/>
          <w:sz w:val="20"/>
          <w:szCs w:val="20"/>
        </w:rPr>
        <w:t>puso</w:t>
      </w:r>
      <w:r w:rsidR="00D2387D" w:rsidRPr="000A5847">
        <w:rPr>
          <w:rFonts w:ascii="Verdana" w:hAnsi="Verdana"/>
          <w:sz w:val="20"/>
          <w:szCs w:val="20"/>
        </w:rPr>
        <w:t xml:space="preserve"> trabas arbitrarias</w:t>
      </w:r>
      <w:r>
        <w:rPr>
          <w:rFonts w:ascii="Verdana" w:hAnsi="Verdana"/>
          <w:sz w:val="20"/>
          <w:szCs w:val="20"/>
        </w:rPr>
        <w:t>,</w:t>
      </w:r>
      <w:r w:rsidR="00D2387D" w:rsidRPr="000A5847">
        <w:rPr>
          <w:rFonts w:ascii="Verdana" w:hAnsi="Verdana"/>
          <w:sz w:val="20"/>
          <w:szCs w:val="20"/>
        </w:rPr>
        <w:t xml:space="preserve"> afectando </w:t>
      </w:r>
      <w:r>
        <w:rPr>
          <w:rFonts w:ascii="Verdana" w:hAnsi="Verdana"/>
          <w:sz w:val="20"/>
          <w:szCs w:val="20"/>
        </w:rPr>
        <w:t>así, no al Gobierno porteño, sino al millón de pasajeros que utilizan el subte a diario.</w:t>
      </w:r>
    </w:p>
    <w:p w:rsidR="000A5847" w:rsidRDefault="000A5847" w:rsidP="000A5847">
      <w:pPr>
        <w:pStyle w:val="ecxmsonormal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hAnsi="Verdana"/>
          <w:sz w:val="20"/>
          <w:szCs w:val="20"/>
        </w:rPr>
      </w:pPr>
      <w:r w:rsidRPr="0038344C">
        <w:rPr>
          <w:rFonts w:ascii="Verdana" w:hAnsi="Verdana"/>
          <w:sz w:val="20"/>
          <w:szCs w:val="20"/>
        </w:rPr>
        <w:t>Por este motivo,</w:t>
      </w:r>
      <w:r w:rsidR="005F152E" w:rsidRPr="0038344C">
        <w:rPr>
          <w:rFonts w:ascii="Verdana" w:hAnsi="Verdana"/>
          <w:sz w:val="20"/>
          <w:szCs w:val="20"/>
        </w:rPr>
        <w:t xml:space="preserve"> en abril, SBASE </w:t>
      </w:r>
      <w:r w:rsidR="0038344C" w:rsidRPr="0038344C">
        <w:rPr>
          <w:rFonts w:ascii="Verdana" w:hAnsi="Verdana"/>
          <w:sz w:val="20"/>
          <w:szCs w:val="20"/>
        </w:rPr>
        <w:t>presentó una acción de amparo</w:t>
      </w:r>
      <w:r w:rsidR="0038344C">
        <w:rPr>
          <w:rFonts w:ascii="Verdana" w:hAnsi="Verdana"/>
          <w:sz w:val="20"/>
          <w:szCs w:val="20"/>
        </w:rPr>
        <w:t xml:space="preserve"> y </w:t>
      </w:r>
      <w:r w:rsidR="005F152E" w:rsidRPr="0038344C">
        <w:rPr>
          <w:rFonts w:ascii="Verdana" w:hAnsi="Verdana"/>
          <w:sz w:val="20"/>
          <w:szCs w:val="20"/>
        </w:rPr>
        <w:t>solicitó a la Secretaría de Comercio que libere los coches. Como no hubo avances,</w:t>
      </w:r>
      <w:r w:rsidRPr="0038344C">
        <w:rPr>
          <w:rFonts w:ascii="Verdana" w:hAnsi="Verdana"/>
          <w:sz w:val="20"/>
          <w:szCs w:val="20"/>
        </w:rPr>
        <w:t xml:space="preserve"> la semana del 19 de octubre se pre</w:t>
      </w:r>
      <w:r w:rsidR="005F152E" w:rsidRPr="0038344C">
        <w:rPr>
          <w:rFonts w:ascii="Verdana" w:hAnsi="Verdana"/>
          <w:sz w:val="20"/>
          <w:szCs w:val="20"/>
        </w:rPr>
        <w:t>sentó un escrito solicitando que se emitiera</w:t>
      </w:r>
      <w:r w:rsidRPr="0038344C">
        <w:rPr>
          <w:rFonts w:ascii="Verdana" w:hAnsi="Verdana"/>
          <w:sz w:val="20"/>
          <w:szCs w:val="20"/>
        </w:rPr>
        <w:t xml:space="preserve">n los certificados. Ante la falta de respuesta a este pedido, </w:t>
      </w:r>
      <w:r w:rsidR="00EE1FAA" w:rsidRPr="0038344C">
        <w:rPr>
          <w:rFonts w:ascii="Verdana" w:hAnsi="Verdana"/>
          <w:sz w:val="20"/>
          <w:szCs w:val="20"/>
        </w:rPr>
        <w:t xml:space="preserve">diez días después </w:t>
      </w:r>
      <w:r w:rsidRPr="0038344C">
        <w:rPr>
          <w:rFonts w:ascii="Verdana" w:hAnsi="Verdana"/>
          <w:sz w:val="20"/>
          <w:szCs w:val="20"/>
        </w:rPr>
        <w:t xml:space="preserve">se </w:t>
      </w:r>
      <w:r w:rsidR="00EE1FAA" w:rsidRPr="0038344C">
        <w:rPr>
          <w:rFonts w:ascii="Verdana" w:hAnsi="Verdana"/>
          <w:sz w:val="20"/>
          <w:szCs w:val="20"/>
        </w:rPr>
        <w:t xml:space="preserve">denunció </w:t>
      </w:r>
      <w:r w:rsidRPr="0038344C">
        <w:rPr>
          <w:rFonts w:ascii="Verdana" w:hAnsi="Verdana"/>
          <w:sz w:val="20"/>
          <w:szCs w:val="20"/>
        </w:rPr>
        <w:t xml:space="preserve">el incumplimiento </w:t>
      </w:r>
      <w:r w:rsidR="005F152E" w:rsidRPr="0038344C">
        <w:rPr>
          <w:rFonts w:ascii="Verdana" w:hAnsi="Verdana"/>
          <w:sz w:val="20"/>
          <w:szCs w:val="20"/>
        </w:rPr>
        <w:t xml:space="preserve">ante la Justicia </w:t>
      </w:r>
      <w:r w:rsidRPr="0038344C">
        <w:rPr>
          <w:rFonts w:ascii="Verdana" w:hAnsi="Verdana"/>
          <w:sz w:val="20"/>
          <w:szCs w:val="20"/>
        </w:rPr>
        <w:t xml:space="preserve">y </w:t>
      </w:r>
      <w:r w:rsidR="00EE1FAA" w:rsidRPr="0038344C">
        <w:rPr>
          <w:rFonts w:ascii="Verdana" w:hAnsi="Verdana"/>
          <w:sz w:val="20"/>
          <w:szCs w:val="20"/>
        </w:rPr>
        <w:t>se solicitó el dictamen de sentencia.</w:t>
      </w:r>
    </w:p>
    <w:p w:rsidR="000A5847" w:rsidRDefault="000A5847" w:rsidP="005F152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SBASE realizó todos los trámites correspondientes conforme a la normativa vigente para la obtención de las autorizaciones pertinentes</w:t>
      </w:r>
      <w:r w:rsidR="005F152E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se presentó la totalidad de la información requerida, los antecedentes técnicos que acreditan la capacidad del proveedor en el acondicionamiento de los 30 coches, y verificó las condiciones operativas.</w:t>
      </w:r>
      <w:r w:rsidR="005F152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Además, previo al embarque los 30 coches fueron sometidos a la </w:t>
      </w:r>
      <w:r>
        <w:rPr>
          <w:rFonts w:ascii="Verdana" w:hAnsi="Verdana"/>
          <w:sz w:val="20"/>
          <w:szCs w:val="20"/>
        </w:rPr>
        <w:lastRenderedPageBreak/>
        <w:t xml:space="preserve">pertinente remodelación y modernización para permitir el uso en forma correcta en la red de subtes. </w:t>
      </w:r>
    </w:p>
    <w:p w:rsidR="00E800CE" w:rsidRDefault="00D2387D" w:rsidP="00D2387D">
      <w:pPr>
        <w:pStyle w:val="ecxmsolistparagraph"/>
        <w:shd w:val="clear" w:color="auto" w:fill="FFFFFF"/>
        <w:spacing w:before="0" w:beforeAutospacing="0" w:after="324" w:afterAutospacing="0" w:line="320" w:lineRule="atLeast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E800CE">
        <w:rPr>
          <w:rFonts w:ascii="Verdana" w:eastAsiaTheme="minorHAnsi" w:hAnsi="Verdana" w:cstheme="minorBidi"/>
          <w:sz w:val="20"/>
          <w:szCs w:val="20"/>
          <w:lang w:eastAsia="en-US"/>
        </w:rPr>
        <w:t>La incorporación de estos coches es fundamental para mejorar el servicio de esta línea</w:t>
      </w:r>
      <w:r w:rsidR="00E800CE" w:rsidRPr="00E800CE">
        <w:rPr>
          <w:rFonts w:ascii="Verdana" w:eastAsiaTheme="minorHAnsi" w:hAnsi="Verdana" w:cstheme="minorBidi"/>
          <w:sz w:val="20"/>
          <w:szCs w:val="20"/>
          <w:lang w:eastAsia="en-US"/>
        </w:rPr>
        <w:t>, ya que permitirá mejorar la frecuencia y realizar tareas de mantenimiento en las formaciones actuales. </w:t>
      </w:r>
      <w:r w:rsidR="0038344C">
        <w:rPr>
          <w:rFonts w:ascii="Verdana" w:eastAsiaTheme="minorHAnsi" w:hAnsi="Verdana" w:cstheme="minorBidi"/>
          <w:sz w:val="20"/>
          <w:szCs w:val="20"/>
          <w:lang w:eastAsia="en-US"/>
        </w:rPr>
        <w:t xml:space="preserve">Asimismo, se inscribe en la compra de 386 coches para toda la red, 34 de los cuales ya fueron incorporados a las líneas A y B, y otros 18 se encuentran en talleres para sumarse próximamente a la Línea H. </w:t>
      </w:r>
    </w:p>
    <w:p w:rsidR="00E800CE" w:rsidRDefault="005F152E" w:rsidP="00E800C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este perjuicio que le genera al usuario, se suma el dinero gastado por la</w:t>
      </w:r>
      <w:r w:rsidR="00E800CE">
        <w:rPr>
          <w:rFonts w:ascii="Verdana" w:hAnsi="Verdana"/>
          <w:sz w:val="20"/>
          <w:szCs w:val="20"/>
        </w:rPr>
        <w:t xml:space="preserve"> Ciudad </w:t>
      </w:r>
      <w:r w:rsidR="00E10A7D">
        <w:rPr>
          <w:rFonts w:ascii="Verdana" w:hAnsi="Verdana"/>
          <w:sz w:val="20"/>
          <w:szCs w:val="20"/>
        </w:rPr>
        <w:t>en concepto de almacenamiento: unos</w:t>
      </w:r>
      <w:r w:rsidR="00E800CE">
        <w:rPr>
          <w:rFonts w:ascii="Verdana" w:hAnsi="Verdana"/>
          <w:sz w:val="20"/>
          <w:szCs w:val="20"/>
        </w:rPr>
        <w:t xml:space="preserve"> 643 mil</w:t>
      </w:r>
      <w:r w:rsidR="00E10A7D">
        <w:rPr>
          <w:rFonts w:ascii="Verdana" w:hAnsi="Verdana"/>
          <w:sz w:val="20"/>
          <w:szCs w:val="20"/>
        </w:rPr>
        <w:t xml:space="preserve"> dólares</w:t>
      </w:r>
      <w:r w:rsidR="00E800CE">
        <w:rPr>
          <w:rFonts w:ascii="Verdana" w:hAnsi="Verdana"/>
          <w:sz w:val="20"/>
          <w:szCs w:val="20"/>
        </w:rPr>
        <w:t xml:space="preserve"> </w:t>
      </w:r>
      <w:r w:rsidR="0038344C">
        <w:rPr>
          <w:rFonts w:ascii="Verdana" w:hAnsi="Verdana"/>
          <w:sz w:val="20"/>
          <w:szCs w:val="20"/>
        </w:rPr>
        <w:t>en depósitos fiscales.</w:t>
      </w:r>
    </w:p>
    <w:p w:rsidR="00E800CE" w:rsidRDefault="00E800CE" w:rsidP="00E800CE">
      <w:pPr>
        <w:spacing w:before="240" w:after="240"/>
        <w:jc w:val="both"/>
        <w:rPr>
          <w:rFonts w:ascii="Verdana" w:hAnsi="Verdana"/>
          <w:sz w:val="20"/>
          <w:szCs w:val="20"/>
        </w:rPr>
      </w:pPr>
      <w:r w:rsidRPr="001003B7">
        <w:rPr>
          <w:rFonts w:ascii="Verdana" w:hAnsi="Verdana"/>
          <w:sz w:val="20"/>
          <w:szCs w:val="20"/>
        </w:rPr>
        <w:t xml:space="preserve">Subterráneos de Buenos Aires continúa trabajando para mejorar la calidad del servicio </w:t>
      </w:r>
      <w:proofErr w:type="gramStart"/>
      <w:r w:rsidRPr="001003B7">
        <w:rPr>
          <w:rFonts w:ascii="Verdana" w:hAnsi="Verdana"/>
          <w:sz w:val="20"/>
          <w:szCs w:val="20"/>
        </w:rPr>
        <w:t>y</w:t>
      </w:r>
      <w:proofErr w:type="gramEnd"/>
      <w:r w:rsidRPr="001003B7">
        <w:rPr>
          <w:rFonts w:ascii="Verdana" w:hAnsi="Verdana"/>
          <w:sz w:val="20"/>
          <w:szCs w:val="20"/>
        </w:rPr>
        <w:t xml:space="preserve"> para que los usuarios viaje</w:t>
      </w:r>
      <w:r>
        <w:rPr>
          <w:rFonts w:ascii="Verdana" w:hAnsi="Verdana"/>
          <w:sz w:val="20"/>
          <w:szCs w:val="20"/>
        </w:rPr>
        <w:t>n</w:t>
      </w:r>
      <w:r w:rsidRPr="001003B7">
        <w:rPr>
          <w:rFonts w:ascii="Verdana" w:hAnsi="Verdana"/>
          <w:sz w:val="20"/>
          <w:szCs w:val="20"/>
        </w:rPr>
        <w:t xml:space="preserve"> más rápido, cómodos y seguros.</w:t>
      </w:r>
    </w:p>
    <w:p w:rsidR="00E800CE" w:rsidRPr="006253DA" w:rsidRDefault="00E800CE" w:rsidP="00E800CE">
      <w:pPr>
        <w:jc w:val="both"/>
      </w:pPr>
    </w:p>
    <w:sectPr w:rsidR="00E800CE" w:rsidRPr="006253DA" w:rsidSect="000A5847">
      <w:headerReference w:type="default" r:id="rId6"/>
      <w:footerReference w:type="default" r:id="rId7"/>
      <w:pgSz w:w="12240" w:h="15840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844" w:rsidRDefault="00657844" w:rsidP="000A5847">
      <w:pPr>
        <w:spacing w:after="0" w:line="240" w:lineRule="auto"/>
      </w:pPr>
      <w:r>
        <w:separator/>
      </w:r>
    </w:p>
  </w:endnote>
  <w:endnote w:type="continuationSeparator" w:id="0">
    <w:p w:rsidR="00657844" w:rsidRDefault="00657844" w:rsidP="000A5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51F" w:rsidRPr="008D071F" w:rsidRDefault="000C651F" w:rsidP="000C651F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0C651F" w:rsidRDefault="000C651F" w:rsidP="000C651F">
    <w:pPr>
      <w:spacing w:after="0" w:line="240" w:lineRule="auto"/>
      <w:ind w:left="5664"/>
      <w:jc w:val="right"/>
    </w:pPr>
    <w:r>
      <w:rPr>
        <w:rFonts w:ascii="Verdana" w:hAnsi="Verdana"/>
        <w:color w:val="000000"/>
        <w:sz w:val="20"/>
        <w:szCs w:val="20"/>
      </w:rPr>
      <w:t>Tel: 5166-5800</w:t>
    </w:r>
  </w:p>
  <w:p w:rsidR="000C651F" w:rsidRDefault="000C651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844" w:rsidRDefault="00657844" w:rsidP="000A5847">
      <w:pPr>
        <w:spacing w:after="0" w:line="240" w:lineRule="auto"/>
      </w:pPr>
      <w:r>
        <w:separator/>
      </w:r>
    </w:p>
  </w:footnote>
  <w:footnote w:type="continuationSeparator" w:id="0">
    <w:p w:rsidR="00657844" w:rsidRDefault="00657844" w:rsidP="000A5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47" w:rsidRDefault="000A5847" w:rsidP="000A5847">
    <w:pPr>
      <w:pStyle w:val="Encabezado"/>
      <w:jc w:val="right"/>
    </w:pPr>
    <w:r w:rsidRPr="000A5847">
      <w:rPr>
        <w:noProof/>
        <w:lang w:eastAsia="es-AR"/>
      </w:rPr>
      <w:drawing>
        <wp:inline distT="0" distB="0" distL="0" distR="0">
          <wp:extent cx="699796" cy="699796"/>
          <wp:effectExtent l="19050" t="0" r="5054" b="0"/>
          <wp:docPr id="4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137" cy="7001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26BC"/>
    <w:rsid w:val="000A5847"/>
    <w:rsid w:val="000C651F"/>
    <w:rsid w:val="000D4613"/>
    <w:rsid w:val="0015368D"/>
    <w:rsid w:val="0038344C"/>
    <w:rsid w:val="0042594C"/>
    <w:rsid w:val="005F152E"/>
    <w:rsid w:val="00657844"/>
    <w:rsid w:val="006824F4"/>
    <w:rsid w:val="00A132C4"/>
    <w:rsid w:val="00AB26BC"/>
    <w:rsid w:val="00D2387D"/>
    <w:rsid w:val="00E10A7D"/>
    <w:rsid w:val="00E42B15"/>
    <w:rsid w:val="00E800CE"/>
    <w:rsid w:val="00EE1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68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AB2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apple-converted-space">
    <w:name w:val="apple-converted-space"/>
    <w:basedOn w:val="Fuentedeprrafopredeter"/>
    <w:rsid w:val="00AB26BC"/>
  </w:style>
  <w:style w:type="character" w:customStyle="1" w:styleId="ecxapple-converted-space">
    <w:name w:val="ecxapple-converted-space"/>
    <w:basedOn w:val="Fuentedeprrafopredeter"/>
    <w:rsid w:val="00AB26BC"/>
  </w:style>
  <w:style w:type="paragraph" w:customStyle="1" w:styleId="ecxmsolistparagraph">
    <w:name w:val="ecxmsolistparagraph"/>
    <w:basedOn w:val="Normal"/>
    <w:rsid w:val="00D23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NormalWeb">
    <w:name w:val="Normal (Web)"/>
    <w:basedOn w:val="Normal"/>
    <w:uiPriority w:val="99"/>
    <w:unhideWhenUsed/>
    <w:rsid w:val="00D23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semiHidden/>
    <w:unhideWhenUsed/>
    <w:rsid w:val="000A58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A5847"/>
  </w:style>
  <w:style w:type="paragraph" w:styleId="Piedepgina">
    <w:name w:val="footer"/>
    <w:basedOn w:val="Normal"/>
    <w:link w:val="PiedepginaCar"/>
    <w:uiPriority w:val="99"/>
    <w:unhideWhenUsed/>
    <w:rsid w:val="000A58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5847"/>
  </w:style>
  <w:style w:type="paragraph" w:styleId="Textodeglobo">
    <w:name w:val="Balloon Text"/>
    <w:basedOn w:val="Normal"/>
    <w:link w:val="TextodegloboCar"/>
    <w:uiPriority w:val="99"/>
    <w:semiHidden/>
    <w:unhideWhenUsed/>
    <w:rsid w:val="000A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584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A5847"/>
    <w:pPr>
      <w:spacing w:after="0" w:line="240" w:lineRule="auto"/>
      <w:ind w:left="720"/>
    </w:pPr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5</cp:revision>
  <dcterms:created xsi:type="dcterms:W3CDTF">2015-11-03T16:28:00Z</dcterms:created>
  <dcterms:modified xsi:type="dcterms:W3CDTF">2015-11-03T18:22:00Z</dcterms:modified>
</cp:coreProperties>
</file>